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C8B9F" w14:textId="77777777" w:rsidR="00954FE5" w:rsidRPr="0059286D" w:rsidRDefault="00954FE5" w:rsidP="00325118">
      <w:pPr>
        <w:spacing w:line="480" w:lineRule="auto"/>
        <w:jc w:val="center"/>
        <w:rPr>
          <w:rFonts w:ascii="Times New Roman" w:hAnsi="Times New Roman" w:cs="Times New Roman"/>
          <w:sz w:val="24"/>
          <w:szCs w:val="24"/>
        </w:rPr>
      </w:pPr>
    </w:p>
    <w:p w14:paraId="233AF641" w14:textId="77777777" w:rsidR="00954FE5" w:rsidRPr="0059286D" w:rsidRDefault="00954FE5" w:rsidP="00325118">
      <w:pPr>
        <w:spacing w:line="480" w:lineRule="auto"/>
        <w:jc w:val="center"/>
        <w:rPr>
          <w:rFonts w:ascii="Times New Roman" w:hAnsi="Times New Roman" w:cs="Times New Roman"/>
          <w:sz w:val="24"/>
          <w:szCs w:val="24"/>
        </w:rPr>
      </w:pPr>
    </w:p>
    <w:p w14:paraId="05FCC7F5" w14:textId="77777777" w:rsidR="00954FE5" w:rsidRPr="0059286D" w:rsidRDefault="00954FE5" w:rsidP="00325118">
      <w:pPr>
        <w:spacing w:line="480" w:lineRule="auto"/>
        <w:jc w:val="center"/>
        <w:rPr>
          <w:rFonts w:ascii="Times New Roman" w:hAnsi="Times New Roman" w:cs="Times New Roman"/>
          <w:sz w:val="24"/>
          <w:szCs w:val="24"/>
        </w:rPr>
      </w:pPr>
    </w:p>
    <w:p w14:paraId="1C8B48DC" w14:textId="77777777" w:rsidR="00954FE5" w:rsidRPr="0059286D" w:rsidRDefault="00954FE5" w:rsidP="00325118">
      <w:pPr>
        <w:spacing w:line="480" w:lineRule="auto"/>
        <w:jc w:val="center"/>
        <w:rPr>
          <w:rFonts w:ascii="Times New Roman" w:hAnsi="Times New Roman" w:cs="Times New Roman"/>
          <w:sz w:val="24"/>
          <w:szCs w:val="24"/>
        </w:rPr>
      </w:pPr>
    </w:p>
    <w:p w14:paraId="4634BCB1" w14:textId="5F48F687" w:rsidR="00FA3FEB" w:rsidRPr="005D6765" w:rsidRDefault="004D33CF" w:rsidP="00325118">
      <w:pPr>
        <w:spacing w:line="480" w:lineRule="auto"/>
        <w:jc w:val="center"/>
        <w:rPr>
          <w:rFonts w:ascii="Times New Roman" w:hAnsi="Times New Roman" w:cs="Times New Roman"/>
          <w:b/>
          <w:bCs/>
          <w:sz w:val="24"/>
          <w:szCs w:val="24"/>
        </w:rPr>
      </w:pPr>
      <w:r w:rsidRPr="005D6765">
        <w:rPr>
          <w:rFonts w:ascii="Times New Roman" w:hAnsi="Times New Roman" w:cs="Times New Roman"/>
          <w:b/>
          <w:bCs/>
          <w:sz w:val="24"/>
          <w:szCs w:val="24"/>
          <w:shd w:val="clear" w:color="auto" w:fill="FFFFFF"/>
        </w:rPr>
        <w:t xml:space="preserve">Beyond Black </w:t>
      </w:r>
      <w:r>
        <w:rPr>
          <w:rFonts w:ascii="Times New Roman" w:hAnsi="Times New Roman" w:cs="Times New Roman"/>
          <w:b/>
          <w:bCs/>
          <w:sz w:val="24"/>
          <w:szCs w:val="24"/>
          <w:shd w:val="clear" w:color="auto" w:fill="FFFFFF"/>
        </w:rPr>
        <w:t>a</w:t>
      </w:r>
      <w:r w:rsidRPr="005D6765">
        <w:rPr>
          <w:rFonts w:ascii="Times New Roman" w:hAnsi="Times New Roman" w:cs="Times New Roman"/>
          <w:b/>
          <w:bCs/>
          <w:sz w:val="24"/>
          <w:szCs w:val="24"/>
          <w:shd w:val="clear" w:color="auto" w:fill="FFFFFF"/>
        </w:rPr>
        <w:t>nd White Annotated Bibliography</w:t>
      </w:r>
    </w:p>
    <w:p w14:paraId="218EE15E" w14:textId="77777777" w:rsidR="00FA3FEB" w:rsidRDefault="00FA3FEB" w:rsidP="00325118">
      <w:pPr>
        <w:spacing w:line="480" w:lineRule="auto"/>
        <w:jc w:val="center"/>
        <w:rPr>
          <w:rFonts w:ascii="Times New Roman" w:hAnsi="Times New Roman" w:cs="Times New Roman"/>
          <w:sz w:val="24"/>
          <w:szCs w:val="24"/>
        </w:rPr>
      </w:pPr>
    </w:p>
    <w:p w14:paraId="2B2D8AA3" w14:textId="7037A3AC" w:rsidR="00643ACD" w:rsidRPr="0059286D" w:rsidRDefault="004D33CF" w:rsidP="00325118">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Name:</w:t>
      </w:r>
    </w:p>
    <w:p w14:paraId="37742E62" w14:textId="6A98CEFF" w:rsidR="00643ACD" w:rsidRPr="0059286D" w:rsidRDefault="004D33CF" w:rsidP="00325118">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Institution:</w:t>
      </w:r>
    </w:p>
    <w:p w14:paraId="099E2EEF" w14:textId="2C89FF98" w:rsidR="00643ACD" w:rsidRPr="0059286D" w:rsidRDefault="004D33CF" w:rsidP="00325118">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Professor:</w:t>
      </w:r>
    </w:p>
    <w:p w14:paraId="451F2CFB" w14:textId="24979F15" w:rsidR="00643ACD" w:rsidRPr="0059286D" w:rsidRDefault="004D33CF" w:rsidP="00325118">
      <w:pPr>
        <w:spacing w:line="480" w:lineRule="auto"/>
        <w:jc w:val="center"/>
        <w:rPr>
          <w:rFonts w:ascii="Times New Roman" w:hAnsi="Times New Roman" w:cs="Times New Roman"/>
          <w:sz w:val="24"/>
          <w:szCs w:val="24"/>
        </w:rPr>
      </w:pPr>
      <w:r w:rsidRPr="0059286D">
        <w:rPr>
          <w:rFonts w:ascii="Times New Roman" w:hAnsi="Times New Roman" w:cs="Times New Roman"/>
          <w:sz w:val="24"/>
          <w:szCs w:val="24"/>
        </w:rPr>
        <w:t>Date:</w:t>
      </w:r>
    </w:p>
    <w:p w14:paraId="67BEA0D3" w14:textId="77777777" w:rsidR="00643ACD" w:rsidRPr="0059286D" w:rsidRDefault="00643ACD" w:rsidP="00325118">
      <w:pPr>
        <w:spacing w:line="480" w:lineRule="auto"/>
        <w:jc w:val="center"/>
        <w:rPr>
          <w:rFonts w:ascii="Times New Roman" w:hAnsi="Times New Roman" w:cs="Times New Roman"/>
          <w:sz w:val="24"/>
          <w:szCs w:val="24"/>
        </w:rPr>
      </w:pPr>
    </w:p>
    <w:p w14:paraId="7D140496" w14:textId="77777777" w:rsidR="00643ACD" w:rsidRPr="0059286D" w:rsidRDefault="00643ACD" w:rsidP="00325118">
      <w:pPr>
        <w:spacing w:line="480" w:lineRule="auto"/>
        <w:jc w:val="center"/>
        <w:rPr>
          <w:rFonts w:ascii="Times New Roman" w:hAnsi="Times New Roman" w:cs="Times New Roman"/>
          <w:sz w:val="24"/>
          <w:szCs w:val="24"/>
        </w:rPr>
      </w:pPr>
    </w:p>
    <w:p w14:paraId="621C234D" w14:textId="77777777" w:rsidR="00954FE5" w:rsidRPr="0059286D" w:rsidRDefault="00954FE5" w:rsidP="00325118">
      <w:pPr>
        <w:spacing w:line="480" w:lineRule="auto"/>
        <w:jc w:val="center"/>
        <w:rPr>
          <w:rFonts w:ascii="Times New Roman" w:hAnsi="Times New Roman" w:cs="Times New Roman"/>
          <w:sz w:val="24"/>
          <w:szCs w:val="24"/>
        </w:rPr>
      </w:pPr>
    </w:p>
    <w:p w14:paraId="7EADD7F4" w14:textId="77777777" w:rsidR="00954FE5" w:rsidRPr="0059286D" w:rsidRDefault="00954FE5" w:rsidP="00325118">
      <w:pPr>
        <w:spacing w:line="480" w:lineRule="auto"/>
        <w:jc w:val="center"/>
        <w:rPr>
          <w:rFonts w:ascii="Times New Roman" w:hAnsi="Times New Roman" w:cs="Times New Roman"/>
          <w:sz w:val="24"/>
          <w:szCs w:val="24"/>
        </w:rPr>
      </w:pPr>
    </w:p>
    <w:p w14:paraId="0CCD65FB" w14:textId="77777777" w:rsidR="00954FE5" w:rsidRPr="0059286D" w:rsidRDefault="00954FE5" w:rsidP="00325118">
      <w:pPr>
        <w:spacing w:line="480" w:lineRule="auto"/>
        <w:jc w:val="center"/>
        <w:rPr>
          <w:rFonts w:ascii="Times New Roman" w:hAnsi="Times New Roman" w:cs="Times New Roman"/>
          <w:sz w:val="24"/>
          <w:szCs w:val="24"/>
        </w:rPr>
      </w:pPr>
    </w:p>
    <w:p w14:paraId="05D67747" w14:textId="77777777" w:rsidR="00954FE5" w:rsidRPr="0059286D" w:rsidRDefault="00954FE5" w:rsidP="00325118">
      <w:pPr>
        <w:spacing w:line="480" w:lineRule="auto"/>
        <w:rPr>
          <w:rFonts w:ascii="Times New Roman" w:hAnsi="Times New Roman" w:cs="Times New Roman"/>
          <w:sz w:val="24"/>
          <w:szCs w:val="24"/>
        </w:rPr>
      </w:pPr>
    </w:p>
    <w:p w14:paraId="336299A1" w14:textId="77777777" w:rsidR="005D6765" w:rsidRDefault="004D33CF" w:rsidP="00325118">
      <w:pPr>
        <w:spacing w:line="480" w:lineRule="auto"/>
        <w:rPr>
          <w:rFonts w:ascii="Times New Roman" w:hAnsi="Times New Roman" w:cs="Times New Roman"/>
          <w:b/>
          <w:i/>
          <w:sz w:val="24"/>
          <w:szCs w:val="24"/>
        </w:rPr>
      </w:pPr>
      <w:r>
        <w:rPr>
          <w:rFonts w:ascii="Times New Roman" w:hAnsi="Times New Roman" w:cs="Times New Roman"/>
          <w:b/>
          <w:i/>
          <w:sz w:val="24"/>
          <w:szCs w:val="24"/>
        </w:rPr>
        <w:br w:type="page"/>
      </w:r>
    </w:p>
    <w:p w14:paraId="3AFE497D" w14:textId="7E74C543" w:rsidR="005D6765" w:rsidRPr="005D6765" w:rsidRDefault="004D33CF" w:rsidP="00325118">
      <w:pPr>
        <w:spacing w:line="480" w:lineRule="auto"/>
        <w:jc w:val="center"/>
        <w:rPr>
          <w:rFonts w:ascii="Times New Roman" w:hAnsi="Times New Roman" w:cs="Times New Roman"/>
          <w:b/>
          <w:bCs/>
          <w:sz w:val="24"/>
          <w:szCs w:val="24"/>
        </w:rPr>
      </w:pPr>
      <w:r w:rsidRPr="005D6765">
        <w:rPr>
          <w:rFonts w:ascii="Times New Roman" w:hAnsi="Times New Roman" w:cs="Times New Roman"/>
          <w:b/>
          <w:bCs/>
          <w:sz w:val="24"/>
          <w:szCs w:val="24"/>
          <w:shd w:val="clear" w:color="auto" w:fill="FFFFFF"/>
        </w:rPr>
        <w:lastRenderedPageBreak/>
        <w:t xml:space="preserve">Beyond Black </w:t>
      </w:r>
      <w:r>
        <w:rPr>
          <w:rFonts w:ascii="Times New Roman" w:hAnsi="Times New Roman" w:cs="Times New Roman"/>
          <w:b/>
          <w:bCs/>
          <w:sz w:val="24"/>
          <w:szCs w:val="24"/>
          <w:shd w:val="clear" w:color="auto" w:fill="FFFFFF"/>
        </w:rPr>
        <w:t>a</w:t>
      </w:r>
      <w:r w:rsidRPr="005D6765">
        <w:rPr>
          <w:rFonts w:ascii="Times New Roman" w:hAnsi="Times New Roman" w:cs="Times New Roman"/>
          <w:b/>
          <w:bCs/>
          <w:sz w:val="24"/>
          <w:szCs w:val="24"/>
          <w:shd w:val="clear" w:color="auto" w:fill="FFFFFF"/>
        </w:rPr>
        <w:t>nd White Annotated Bibliography</w:t>
      </w:r>
    </w:p>
    <w:p w14:paraId="024025CA" w14:textId="68AC7480" w:rsidR="005D6765" w:rsidRPr="009D7A7A" w:rsidRDefault="004D33CF" w:rsidP="00325118">
      <w:pPr>
        <w:spacing w:line="480" w:lineRule="auto"/>
        <w:rPr>
          <w:rFonts w:ascii="Times New Roman" w:hAnsi="Times New Roman" w:cs="Times New Roman"/>
          <w:sz w:val="24"/>
          <w:szCs w:val="24"/>
          <w:shd w:val="clear" w:color="auto" w:fill="FFFFFF"/>
        </w:rPr>
      </w:pPr>
      <w:r w:rsidRPr="009D7A7A">
        <w:rPr>
          <w:rFonts w:ascii="Times New Roman" w:hAnsi="Times New Roman" w:cs="Times New Roman"/>
          <w:sz w:val="24"/>
          <w:szCs w:val="24"/>
          <w:shd w:val="clear" w:color="auto" w:fill="FFFFFF"/>
        </w:rPr>
        <w:t xml:space="preserve">Part 1: </w:t>
      </w:r>
    </w:p>
    <w:p w14:paraId="71F660CA" w14:textId="77777777" w:rsidR="005D6765" w:rsidRPr="009D7A7A" w:rsidRDefault="004D33CF" w:rsidP="00325118">
      <w:pPr>
        <w:spacing w:line="480" w:lineRule="auto"/>
        <w:ind w:left="720" w:hanging="720"/>
        <w:rPr>
          <w:rFonts w:ascii="Times New Roman" w:hAnsi="Times New Roman" w:cs="Times New Roman"/>
          <w:sz w:val="24"/>
          <w:szCs w:val="24"/>
        </w:rPr>
      </w:pPr>
      <w:r w:rsidRPr="009D7A7A">
        <w:rPr>
          <w:rFonts w:ascii="Times New Roman" w:hAnsi="Times New Roman" w:cs="Times New Roman"/>
          <w:sz w:val="24"/>
          <w:szCs w:val="24"/>
          <w:shd w:val="clear" w:color="auto" w:fill="FFFFFF"/>
        </w:rPr>
        <w:t xml:space="preserve">Wing, J. Y. (2007). Beyond black and white: The model minority myth and the invisibility of Asian </w:t>
      </w:r>
      <w:r w:rsidRPr="009D7A7A">
        <w:rPr>
          <w:rFonts w:ascii="Times New Roman" w:hAnsi="Times New Roman" w:cs="Times New Roman"/>
          <w:sz w:val="24"/>
          <w:szCs w:val="24"/>
          <w:shd w:val="clear" w:color="auto" w:fill="FFFFFF"/>
        </w:rPr>
        <w:t>American students. </w:t>
      </w:r>
      <w:r w:rsidRPr="009D7A7A">
        <w:rPr>
          <w:rFonts w:ascii="Times New Roman" w:hAnsi="Times New Roman" w:cs="Times New Roman"/>
          <w:i/>
          <w:iCs/>
          <w:sz w:val="24"/>
          <w:szCs w:val="24"/>
          <w:shd w:val="clear" w:color="auto" w:fill="FFFFFF"/>
        </w:rPr>
        <w:t>The Urban Review</w:t>
      </w:r>
      <w:r w:rsidRPr="009D7A7A">
        <w:rPr>
          <w:rFonts w:ascii="Times New Roman" w:hAnsi="Times New Roman" w:cs="Times New Roman"/>
          <w:sz w:val="24"/>
          <w:szCs w:val="24"/>
          <w:shd w:val="clear" w:color="auto" w:fill="FFFFFF"/>
        </w:rPr>
        <w:t>, </w:t>
      </w:r>
      <w:r w:rsidRPr="009D7A7A">
        <w:rPr>
          <w:rFonts w:ascii="Times New Roman" w:hAnsi="Times New Roman" w:cs="Times New Roman"/>
          <w:i/>
          <w:iCs/>
          <w:sz w:val="24"/>
          <w:szCs w:val="24"/>
          <w:shd w:val="clear" w:color="auto" w:fill="FFFFFF"/>
        </w:rPr>
        <w:t>39</w:t>
      </w:r>
      <w:r w:rsidRPr="009D7A7A">
        <w:rPr>
          <w:rFonts w:ascii="Times New Roman" w:hAnsi="Times New Roman" w:cs="Times New Roman"/>
          <w:sz w:val="24"/>
          <w:szCs w:val="24"/>
          <w:shd w:val="clear" w:color="auto" w:fill="FFFFFF"/>
        </w:rPr>
        <w:t>(4), 455-487.</w:t>
      </w:r>
    </w:p>
    <w:p w14:paraId="13EC1E3F" w14:textId="77777777" w:rsidR="005D6765" w:rsidRPr="009D7A7A" w:rsidRDefault="004D33CF" w:rsidP="00325118">
      <w:pPr>
        <w:spacing w:line="480" w:lineRule="auto"/>
        <w:ind w:firstLine="720"/>
        <w:rPr>
          <w:rFonts w:ascii="Times New Roman" w:hAnsi="Times New Roman" w:cs="Times New Roman"/>
          <w:sz w:val="24"/>
          <w:szCs w:val="24"/>
        </w:rPr>
      </w:pPr>
      <w:r w:rsidRPr="009D7A7A">
        <w:rPr>
          <w:rFonts w:ascii="Times New Roman" w:hAnsi="Times New Roman" w:cs="Times New Roman"/>
          <w:sz w:val="24"/>
          <w:szCs w:val="24"/>
        </w:rPr>
        <w:t>Jean Yonemura Wing studies the diversity of Asian American stunts across racially integrated public schools to illustrate the attainment gap as a multi-racial challenge which has not been well addressed.</w:t>
      </w:r>
      <w:r w:rsidRPr="009D7A7A">
        <w:rPr>
          <w:rFonts w:ascii="Times New Roman" w:hAnsi="Times New Roman" w:cs="Times New Roman"/>
          <w:sz w:val="24"/>
          <w:szCs w:val="24"/>
        </w:rPr>
        <w:t xml:space="preserve"> The research seeks to demonstrate that the problem has not been fully understood since multi-racial issues in united states schools are more often approached through black and white students' research. In his research, study Asian American students were o</w:t>
      </w:r>
      <w:r w:rsidRPr="009D7A7A">
        <w:rPr>
          <w:rFonts w:ascii="Times New Roman" w:hAnsi="Times New Roman" w:cs="Times New Roman"/>
          <w:sz w:val="24"/>
          <w:szCs w:val="24"/>
        </w:rPr>
        <w:t>bserved to averagely achieve higher academic performance as compared to all their black and white though they struggled through failures and challenges made culturally invincible "model minority myth," which is deeply rooted in the modern contemporary soci</w:t>
      </w:r>
      <w:r w:rsidRPr="009D7A7A">
        <w:rPr>
          <w:rFonts w:ascii="Times New Roman" w:hAnsi="Times New Roman" w:cs="Times New Roman"/>
          <w:sz w:val="24"/>
          <w:szCs w:val="24"/>
        </w:rPr>
        <w:t>ety. The myth propagates the assertion that Asian Americans are a group of racial minorities who have been able to overcome societal challenges through education and sheer hard work. They, therefore, they serve as a racial minority model group to be follow</w:t>
      </w:r>
      <w:r w:rsidRPr="009D7A7A">
        <w:rPr>
          <w:rFonts w:ascii="Times New Roman" w:hAnsi="Times New Roman" w:cs="Times New Roman"/>
          <w:sz w:val="24"/>
          <w:szCs w:val="24"/>
        </w:rPr>
        <w:t xml:space="preserve">ed by their counterparts. His findings are directed to shed light on the impacts of policies laid out for school staff, counselors, teachers' government, and social service. </w:t>
      </w:r>
    </w:p>
    <w:p w14:paraId="645120D7" w14:textId="77777777" w:rsidR="005D6765" w:rsidRPr="009D7A7A" w:rsidRDefault="004D33CF" w:rsidP="00325118">
      <w:pPr>
        <w:spacing w:line="480" w:lineRule="auto"/>
        <w:rPr>
          <w:rFonts w:ascii="Times New Roman" w:hAnsi="Times New Roman" w:cs="Times New Roman"/>
          <w:sz w:val="24"/>
          <w:szCs w:val="24"/>
        </w:rPr>
      </w:pPr>
      <w:r w:rsidRPr="009D7A7A">
        <w:rPr>
          <w:rFonts w:ascii="Times New Roman" w:hAnsi="Times New Roman" w:cs="Times New Roman"/>
          <w:sz w:val="24"/>
          <w:szCs w:val="24"/>
        </w:rPr>
        <w:t>Part 2:</w:t>
      </w:r>
    </w:p>
    <w:p w14:paraId="1765BCA9" w14:textId="77777777" w:rsidR="005D6765" w:rsidRPr="009D7A7A" w:rsidRDefault="004D33CF" w:rsidP="00325118">
      <w:pPr>
        <w:spacing w:line="480" w:lineRule="auto"/>
        <w:ind w:left="720"/>
        <w:rPr>
          <w:rFonts w:ascii="Times New Roman" w:hAnsi="Times New Roman" w:cs="Times New Roman"/>
          <w:sz w:val="24"/>
          <w:szCs w:val="24"/>
        </w:rPr>
      </w:pPr>
      <w:r w:rsidRPr="009D7A7A">
        <w:rPr>
          <w:rFonts w:ascii="Times New Roman" w:hAnsi="Times New Roman" w:cs="Times New Roman"/>
          <w:sz w:val="24"/>
          <w:szCs w:val="24"/>
        </w:rPr>
        <w:t xml:space="preserve">“Racial issues in U.S. schools and society are most often posed as </w:t>
      </w:r>
      <w:r w:rsidRPr="009D7A7A">
        <w:rPr>
          <w:rFonts w:ascii="Times New Roman" w:hAnsi="Times New Roman" w:cs="Times New Roman"/>
          <w:sz w:val="24"/>
          <w:szCs w:val="24"/>
        </w:rPr>
        <w:t>‘‘black and white,’’ or Latino and white in the Southwest. Including Asian American history and culture in the curriculum at the K-12 and college level, and in public discourse about race, is a step in the right direction.” (p 482)</w:t>
      </w:r>
    </w:p>
    <w:p w14:paraId="35037018" w14:textId="77777777" w:rsidR="005D6765" w:rsidRPr="009D7A7A" w:rsidRDefault="004D33CF" w:rsidP="00325118">
      <w:pPr>
        <w:spacing w:line="480" w:lineRule="auto"/>
        <w:ind w:firstLine="720"/>
        <w:rPr>
          <w:rFonts w:ascii="Times New Roman" w:hAnsi="Times New Roman" w:cs="Times New Roman"/>
          <w:sz w:val="24"/>
          <w:szCs w:val="24"/>
        </w:rPr>
      </w:pPr>
      <w:r w:rsidRPr="009D7A7A">
        <w:rPr>
          <w:rFonts w:ascii="Times New Roman" w:hAnsi="Times New Roman" w:cs="Times New Roman"/>
          <w:sz w:val="24"/>
          <w:szCs w:val="24"/>
        </w:rPr>
        <w:lastRenderedPageBreak/>
        <w:t>The main idea here seems</w:t>
      </w:r>
      <w:r w:rsidRPr="009D7A7A">
        <w:rPr>
          <w:rFonts w:ascii="Times New Roman" w:hAnsi="Times New Roman" w:cs="Times New Roman"/>
          <w:sz w:val="24"/>
          <w:szCs w:val="24"/>
        </w:rPr>
        <w:t xml:space="preserve"> to be proposing an assertive introduction of Asian American history classes in school to promote Asian American contemporary culture and alleviate the cultural conflicts, educational challenges, household challenges, and cultural blending. The idea seeks </w:t>
      </w:r>
      <w:r w:rsidRPr="009D7A7A">
        <w:rPr>
          <w:rFonts w:ascii="Times New Roman" w:hAnsi="Times New Roman" w:cs="Times New Roman"/>
          <w:sz w:val="24"/>
          <w:szCs w:val="24"/>
        </w:rPr>
        <w:t>to educate the all-American students on Asian American history since there is a collective need to reduce the adversaries hindering the Asian American students' performances. As per wing's assertion, teaching Asian American history will, to a great length,</w:t>
      </w:r>
      <w:r w:rsidRPr="009D7A7A">
        <w:rPr>
          <w:rFonts w:ascii="Times New Roman" w:hAnsi="Times New Roman" w:cs="Times New Roman"/>
          <w:sz w:val="24"/>
          <w:szCs w:val="24"/>
        </w:rPr>
        <w:t xml:space="preserve"> help the Asian American students in dealing with challenges related to their perception of opportunities, historical experiences as well as their various identities. Lack of incorporating Asian American history in education curricula makes the Asian Ameri</w:t>
      </w:r>
      <w:r w:rsidRPr="009D7A7A">
        <w:rPr>
          <w:rFonts w:ascii="Times New Roman" w:hAnsi="Times New Roman" w:cs="Times New Roman"/>
          <w:sz w:val="24"/>
          <w:szCs w:val="24"/>
        </w:rPr>
        <w:t>can students feel insignificant and invincible. Therefore the awareness and the need to mitigate these challenges are overshadowed. The curricula also provide an avenue for policy implementation shareholders to review available and necessary support servic</w:t>
      </w:r>
      <w:r w:rsidRPr="009D7A7A">
        <w:rPr>
          <w:rFonts w:ascii="Times New Roman" w:hAnsi="Times New Roman" w:cs="Times New Roman"/>
          <w:sz w:val="24"/>
          <w:szCs w:val="24"/>
        </w:rPr>
        <w:t>es or help formulate an action plan.</w:t>
      </w:r>
    </w:p>
    <w:p w14:paraId="5FF0143F" w14:textId="77777777" w:rsidR="005D6765" w:rsidRPr="009D7A7A" w:rsidRDefault="004D33CF" w:rsidP="00325118">
      <w:pPr>
        <w:spacing w:before="240" w:line="480" w:lineRule="auto"/>
        <w:ind w:left="720"/>
        <w:rPr>
          <w:rFonts w:ascii="Times New Roman" w:hAnsi="Times New Roman" w:cs="Times New Roman"/>
          <w:sz w:val="24"/>
          <w:szCs w:val="24"/>
        </w:rPr>
      </w:pPr>
      <w:r w:rsidRPr="009D7A7A">
        <w:rPr>
          <w:rFonts w:ascii="Times New Roman" w:hAnsi="Times New Roman" w:cs="Times New Roman"/>
          <w:sz w:val="24"/>
          <w:szCs w:val="24"/>
        </w:rPr>
        <w:t>“Many Asian Americans are living in poverty and are going without needed social and educational services because the model minority lens renders them invisible.” (P 482)</w:t>
      </w:r>
    </w:p>
    <w:p w14:paraId="18459253" w14:textId="77777777" w:rsidR="005D6765" w:rsidRPr="009D7A7A" w:rsidRDefault="004D33CF" w:rsidP="00325118">
      <w:pPr>
        <w:spacing w:line="480" w:lineRule="auto"/>
        <w:ind w:firstLine="720"/>
        <w:rPr>
          <w:rFonts w:ascii="Times New Roman" w:hAnsi="Times New Roman" w:cs="Times New Roman"/>
          <w:sz w:val="24"/>
          <w:szCs w:val="24"/>
        </w:rPr>
      </w:pPr>
      <w:r w:rsidRPr="009D7A7A">
        <w:rPr>
          <w:rFonts w:ascii="Times New Roman" w:hAnsi="Times New Roman" w:cs="Times New Roman"/>
          <w:sz w:val="24"/>
          <w:szCs w:val="24"/>
        </w:rPr>
        <w:t>So far, I understand that the same can be said fo</w:t>
      </w:r>
      <w:r w:rsidRPr="009D7A7A">
        <w:rPr>
          <w:rFonts w:ascii="Times New Roman" w:hAnsi="Times New Roman" w:cs="Times New Roman"/>
          <w:sz w:val="24"/>
          <w:szCs w:val="24"/>
        </w:rPr>
        <w:t>r Asian American students. For all those Asian students living in households with under-educated parents or guardians or wholly lacking formal education or the first of their families to attend tertiary colleges or living in poverty model minority myths ar</w:t>
      </w:r>
      <w:r w:rsidRPr="009D7A7A">
        <w:rPr>
          <w:rFonts w:ascii="Times New Roman" w:hAnsi="Times New Roman" w:cs="Times New Roman"/>
          <w:sz w:val="24"/>
          <w:szCs w:val="24"/>
        </w:rPr>
        <w:t>e solely there to undermine the introduction of support services. There are several regions within the united states where Asian students record high numbers of school drop outs and end up regarded as an aberration. These groups will only get help if the p</w:t>
      </w:r>
      <w:r w:rsidRPr="009D7A7A">
        <w:rPr>
          <w:rFonts w:ascii="Times New Roman" w:hAnsi="Times New Roman" w:cs="Times New Roman"/>
          <w:sz w:val="24"/>
          <w:szCs w:val="24"/>
        </w:rPr>
        <w:t>olicymakers, educators, journalists, or other relevant stakeholders speak out for them and campaign for policies that will make these challenges visible. There is a need to champion for support services for Asian students in the same manner that other stud</w:t>
      </w:r>
      <w:r w:rsidRPr="009D7A7A">
        <w:rPr>
          <w:rFonts w:ascii="Times New Roman" w:hAnsi="Times New Roman" w:cs="Times New Roman"/>
          <w:sz w:val="24"/>
          <w:szCs w:val="24"/>
        </w:rPr>
        <w:t>ents of color get their needs voiced out.</w:t>
      </w:r>
    </w:p>
    <w:p w14:paraId="7222ABB0" w14:textId="77777777" w:rsidR="00325118" w:rsidRDefault="004D33CF">
      <w:pPr>
        <w:rPr>
          <w:rFonts w:ascii="Times New Roman" w:hAnsi="Times New Roman" w:cs="Times New Roman"/>
          <w:sz w:val="24"/>
          <w:szCs w:val="24"/>
        </w:rPr>
      </w:pPr>
      <w:r>
        <w:rPr>
          <w:rFonts w:ascii="Times New Roman" w:hAnsi="Times New Roman" w:cs="Times New Roman"/>
          <w:sz w:val="24"/>
          <w:szCs w:val="24"/>
        </w:rPr>
        <w:lastRenderedPageBreak/>
        <w:br w:type="page"/>
      </w:r>
    </w:p>
    <w:p w14:paraId="400B4109" w14:textId="1B60F84F" w:rsidR="005D6765" w:rsidRPr="009D7A7A" w:rsidRDefault="004D33CF" w:rsidP="00325118">
      <w:pPr>
        <w:spacing w:line="480" w:lineRule="auto"/>
        <w:jc w:val="center"/>
        <w:rPr>
          <w:rFonts w:ascii="Times New Roman" w:hAnsi="Times New Roman" w:cs="Times New Roman"/>
          <w:sz w:val="24"/>
          <w:szCs w:val="24"/>
        </w:rPr>
      </w:pPr>
      <w:r w:rsidRPr="009D7A7A">
        <w:rPr>
          <w:rFonts w:ascii="Times New Roman" w:hAnsi="Times New Roman" w:cs="Times New Roman"/>
          <w:sz w:val="24"/>
          <w:szCs w:val="24"/>
        </w:rPr>
        <w:lastRenderedPageBreak/>
        <w:t>References</w:t>
      </w:r>
    </w:p>
    <w:p w14:paraId="58459630" w14:textId="011B1FD4" w:rsidR="0025430E" w:rsidRPr="005D6765" w:rsidRDefault="004D33CF" w:rsidP="00325118">
      <w:pPr>
        <w:spacing w:line="480" w:lineRule="auto"/>
        <w:ind w:left="720" w:hanging="720"/>
        <w:rPr>
          <w:rFonts w:ascii="Times New Roman" w:hAnsi="Times New Roman" w:cs="Times New Roman"/>
          <w:sz w:val="24"/>
          <w:szCs w:val="24"/>
        </w:rPr>
      </w:pPr>
      <w:r w:rsidRPr="009D7A7A">
        <w:rPr>
          <w:rFonts w:ascii="Times New Roman" w:hAnsi="Times New Roman" w:cs="Times New Roman"/>
          <w:sz w:val="24"/>
          <w:szCs w:val="24"/>
          <w:shd w:val="clear" w:color="auto" w:fill="FFFFFF"/>
        </w:rPr>
        <w:t>Wing, J. Y. (2007). Beyond black and white: The model minority myth and the invisibility of Asian American students. </w:t>
      </w:r>
      <w:r w:rsidRPr="009D7A7A">
        <w:rPr>
          <w:rFonts w:ascii="Times New Roman" w:hAnsi="Times New Roman" w:cs="Times New Roman"/>
          <w:i/>
          <w:iCs/>
          <w:sz w:val="24"/>
          <w:szCs w:val="24"/>
          <w:shd w:val="clear" w:color="auto" w:fill="FFFFFF"/>
        </w:rPr>
        <w:t>The Urban Review</w:t>
      </w:r>
      <w:r w:rsidRPr="009D7A7A">
        <w:rPr>
          <w:rFonts w:ascii="Times New Roman" w:hAnsi="Times New Roman" w:cs="Times New Roman"/>
          <w:sz w:val="24"/>
          <w:szCs w:val="24"/>
          <w:shd w:val="clear" w:color="auto" w:fill="FFFFFF"/>
        </w:rPr>
        <w:t>, </w:t>
      </w:r>
      <w:r w:rsidRPr="009D7A7A">
        <w:rPr>
          <w:rFonts w:ascii="Times New Roman" w:hAnsi="Times New Roman" w:cs="Times New Roman"/>
          <w:i/>
          <w:iCs/>
          <w:sz w:val="24"/>
          <w:szCs w:val="24"/>
          <w:shd w:val="clear" w:color="auto" w:fill="FFFFFF"/>
        </w:rPr>
        <w:t>39</w:t>
      </w:r>
      <w:r w:rsidRPr="009D7A7A">
        <w:rPr>
          <w:rFonts w:ascii="Times New Roman" w:hAnsi="Times New Roman" w:cs="Times New Roman"/>
          <w:sz w:val="24"/>
          <w:szCs w:val="24"/>
          <w:shd w:val="clear" w:color="auto" w:fill="FFFFFF"/>
        </w:rPr>
        <w:t>(4), 455-487.</w:t>
      </w:r>
    </w:p>
    <w:sectPr w:rsidR="0025430E" w:rsidRPr="005D6765" w:rsidSect="00954F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97518" w14:textId="77777777" w:rsidR="00000000" w:rsidRDefault="004D33CF">
      <w:pPr>
        <w:spacing w:after="0" w:line="240" w:lineRule="auto"/>
      </w:pPr>
      <w:r>
        <w:separator/>
      </w:r>
    </w:p>
  </w:endnote>
  <w:endnote w:type="continuationSeparator" w:id="0">
    <w:p w14:paraId="7846C831" w14:textId="77777777" w:rsidR="00000000" w:rsidRDefault="004D3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F3C25" w14:textId="77777777" w:rsidR="00000000" w:rsidRDefault="004D33CF">
      <w:pPr>
        <w:spacing w:after="0" w:line="240" w:lineRule="auto"/>
      </w:pPr>
      <w:r>
        <w:separator/>
      </w:r>
    </w:p>
  </w:footnote>
  <w:footnote w:type="continuationSeparator" w:id="0">
    <w:p w14:paraId="004E4E53" w14:textId="77777777" w:rsidR="00000000" w:rsidRDefault="004D3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33125567"/>
      <w:docPartObj>
        <w:docPartGallery w:val="Page Numbers (Top of Page)"/>
        <w:docPartUnique/>
      </w:docPartObj>
    </w:sdtPr>
    <w:sdtEndPr>
      <w:rPr>
        <w:noProof/>
      </w:rPr>
    </w:sdtEndPr>
    <w:sdtContent>
      <w:p w14:paraId="1BDDD010" w14:textId="16DFAC1F" w:rsidR="007F15E7" w:rsidRPr="005D6765" w:rsidRDefault="004D33CF" w:rsidP="005D6765">
        <w:pPr>
          <w:pStyle w:val="Header"/>
          <w:jc w:val="right"/>
          <w:rPr>
            <w:rFonts w:ascii="Times New Roman" w:hAnsi="Times New Roman" w:cs="Times New Roman"/>
            <w:sz w:val="24"/>
            <w:szCs w:val="24"/>
          </w:rPr>
        </w:pPr>
        <w:r w:rsidRPr="005D6765">
          <w:rPr>
            <w:rFonts w:ascii="Times New Roman" w:hAnsi="Times New Roman" w:cs="Times New Roman"/>
            <w:sz w:val="24"/>
            <w:szCs w:val="24"/>
            <w:shd w:val="clear" w:color="auto" w:fill="FFFFFF"/>
          </w:rPr>
          <w:t>BEYOND BLACK AND WHITE</w:t>
        </w:r>
        <w:r w:rsidRPr="005D6765">
          <w:rPr>
            <w:rFonts w:ascii="Times New Roman" w:hAnsi="Times New Roman" w:cs="Times New Roman"/>
            <w:bCs/>
            <w:iCs/>
            <w:sz w:val="24"/>
            <w:szCs w:val="24"/>
          </w:rPr>
          <w:tab/>
        </w:r>
        <w:r w:rsidRPr="005D6765">
          <w:rPr>
            <w:rFonts w:ascii="Times New Roman" w:hAnsi="Times New Roman" w:cs="Times New Roman"/>
            <w:sz w:val="24"/>
            <w:szCs w:val="24"/>
          </w:rPr>
          <w:tab/>
        </w:r>
        <w:r w:rsidR="00DD2108" w:rsidRPr="005D6765">
          <w:rPr>
            <w:rFonts w:ascii="Times New Roman" w:hAnsi="Times New Roman" w:cs="Times New Roman"/>
            <w:sz w:val="24"/>
            <w:szCs w:val="24"/>
          </w:rPr>
          <w:fldChar w:fldCharType="begin"/>
        </w:r>
        <w:r w:rsidR="00DD2108" w:rsidRPr="005D6765">
          <w:rPr>
            <w:rFonts w:ascii="Times New Roman" w:hAnsi="Times New Roman" w:cs="Times New Roman"/>
            <w:sz w:val="24"/>
            <w:szCs w:val="24"/>
          </w:rPr>
          <w:instrText xml:space="preserve"> PAGE   \* MERGEFORMAT </w:instrText>
        </w:r>
        <w:r w:rsidR="00DD2108" w:rsidRPr="005D6765">
          <w:rPr>
            <w:rFonts w:ascii="Times New Roman" w:hAnsi="Times New Roman" w:cs="Times New Roman"/>
            <w:sz w:val="24"/>
            <w:szCs w:val="24"/>
          </w:rPr>
          <w:fldChar w:fldCharType="separate"/>
        </w:r>
        <w:r w:rsidRPr="005D6765">
          <w:rPr>
            <w:rFonts w:ascii="Times New Roman" w:hAnsi="Times New Roman" w:cs="Times New Roman"/>
            <w:noProof/>
            <w:sz w:val="24"/>
            <w:szCs w:val="24"/>
          </w:rPr>
          <w:t>2</w:t>
        </w:r>
        <w:r w:rsidR="00DD2108" w:rsidRPr="005D676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83E48" w14:textId="15061C1E" w:rsidR="007F15E7" w:rsidRPr="0025430E" w:rsidRDefault="004D33CF" w:rsidP="0025430E">
    <w:pPr>
      <w:spacing w:line="480" w:lineRule="auto"/>
      <w:jc w:val="center"/>
      <w:rPr>
        <w:rFonts w:ascii="Times New Roman" w:hAnsi="Times New Roman" w:cs="Times New Roman"/>
        <w:b/>
        <w:sz w:val="24"/>
        <w:szCs w:val="24"/>
      </w:rPr>
    </w:pPr>
    <w:r w:rsidRPr="00954FE5">
      <w:rPr>
        <w:rFonts w:ascii="Times New Roman" w:hAnsi="Times New Roman" w:cs="Times New Roman"/>
        <w:sz w:val="24"/>
        <w:szCs w:val="24"/>
      </w:rPr>
      <w:t>RUNNING HEAD:</w:t>
    </w:r>
    <w:r w:rsidR="00626A17" w:rsidRPr="00626A17">
      <w:rPr>
        <w:rFonts w:ascii="Times New Roman" w:hAnsi="Times New Roman" w:cs="Times New Roman"/>
        <w:b/>
        <w:bCs/>
        <w:sz w:val="24"/>
        <w:szCs w:val="24"/>
      </w:rPr>
      <w:t xml:space="preserve"> </w:t>
    </w:r>
    <w:r w:rsidR="005D6765" w:rsidRPr="005D6765">
      <w:rPr>
        <w:rFonts w:ascii="Times New Roman" w:hAnsi="Times New Roman" w:cs="Times New Roman"/>
        <w:sz w:val="24"/>
        <w:szCs w:val="24"/>
        <w:shd w:val="clear" w:color="auto" w:fill="FFFFFF"/>
      </w:rPr>
      <w:t>BEYOND BLACK AND WHITE</w:t>
    </w:r>
    <w:r w:rsidR="0025430E">
      <w:rPr>
        <w:rFonts w:ascii="Times New Roman" w:hAnsi="Times New Roman" w:cs="Times New Roman"/>
        <w:b/>
        <w:sz w:val="24"/>
        <w:szCs w:val="24"/>
      </w:rPr>
      <w:tab/>
    </w:r>
    <w:r w:rsidR="0025430E">
      <w:rPr>
        <w:rFonts w:ascii="Times New Roman" w:hAnsi="Times New Roman" w:cs="Times New Roman"/>
        <w:b/>
        <w:sz w:val="24"/>
        <w:szCs w:val="24"/>
      </w:rPr>
      <w:tab/>
    </w:r>
    <w:r w:rsidR="0025430E">
      <w:rPr>
        <w:rFonts w:ascii="Times New Roman" w:hAnsi="Times New Roman" w:cs="Times New Roman"/>
        <w:b/>
        <w:sz w:val="24"/>
        <w:szCs w:val="24"/>
      </w:rPr>
      <w:tab/>
    </w:r>
    <w:r w:rsidR="0025430E">
      <w:rPr>
        <w:rFonts w:ascii="Times New Roman" w:hAnsi="Times New Roman" w:cs="Times New Roman"/>
        <w:b/>
        <w:sz w:val="24"/>
        <w:szCs w:val="24"/>
      </w:rPr>
      <w:tab/>
    </w:r>
    <w:r w:rsidRPr="00954FE5">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30151"/>
    <w:multiLevelType w:val="multilevel"/>
    <w:tmpl w:val="6D44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733CAF"/>
    <w:multiLevelType w:val="hybridMultilevel"/>
    <w:tmpl w:val="A0160F32"/>
    <w:lvl w:ilvl="0" w:tplc="15522EB4">
      <w:start w:val="1"/>
      <w:numFmt w:val="decimal"/>
      <w:lvlText w:val="%1)"/>
      <w:lvlJc w:val="left"/>
      <w:pPr>
        <w:ind w:left="760" w:hanging="360"/>
      </w:pPr>
      <w:rPr>
        <w:rFonts w:hint="default"/>
      </w:rPr>
    </w:lvl>
    <w:lvl w:ilvl="1" w:tplc="3DD0DC76" w:tentative="1">
      <w:start w:val="1"/>
      <w:numFmt w:val="upperLetter"/>
      <w:lvlText w:val="%2."/>
      <w:lvlJc w:val="left"/>
      <w:pPr>
        <w:ind w:left="1200" w:hanging="400"/>
      </w:pPr>
    </w:lvl>
    <w:lvl w:ilvl="2" w:tplc="1F46178C" w:tentative="1">
      <w:start w:val="1"/>
      <w:numFmt w:val="lowerRoman"/>
      <w:lvlText w:val="%3."/>
      <w:lvlJc w:val="right"/>
      <w:pPr>
        <w:ind w:left="1600" w:hanging="400"/>
      </w:pPr>
    </w:lvl>
    <w:lvl w:ilvl="3" w:tplc="B9881BA4" w:tentative="1">
      <w:start w:val="1"/>
      <w:numFmt w:val="decimal"/>
      <w:lvlText w:val="%4."/>
      <w:lvlJc w:val="left"/>
      <w:pPr>
        <w:ind w:left="2000" w:hanging="400"/>
      </w:pPr>
    </w:lvl>
    <w:lvl w:ilvl="4" w:tplc="AA18D322" w:tentative="1">
      <w:start w:val="1"/>
      <w:numFmt w:val="upperLetter"/>
      <w:lvlText w:val="%5."/>
      <w:lvlJc w:val="left"/>
      <w:pPr>
        <w:ind w:left="2400" w:hanging="400"/>
      </w:pPr>
    </w:lvl>
    <w:lvl w:ilvl="5" w:tplc="7BE476C0" w:tentative="1">
      <w:start w:val="1"/>
      <w:numFmt w:val="lowerRoman"/>
      <w:lvlText w:val="%6."/>
      <w:lvlJc w:val="right"/>
      <w:pPr>
        <w:ind w:left="2800" w:hanging="400"/>
      </w:pPr>
    </w:lvl>
    <w:lvl w:ilvl="6" w:tplc="265E58F0" w:tentative="1">
      <w:start w:val="1"/>
      <w:numFmt w:val="decimal"/>
      <w:lvlText w:val="%7."/>
      <w:lvlJc w:val="left"/>
      <w:pPr>
        <w:ind w:left="3200" w:hanging="400"/>
      </w:pPr>
    </w:lvl>
    <w:lvl w:ilvl="7" w:tplc="7FC63A08" w:tentative="1">
      <w:start w:val="1"/>
      <w:numFmt w:val="upperLetter"/>
      <w:lvlText w:val="%8."/>
      <w:lvlJc w:val="left"/>
      <w:pPr>
        <w:ind w:left="3600" w:hanging="400"/>
      </w:pPr>
    </w:lvl>
    <w:lvl w:ilvl="8" w:tplc="CCECF268" w:tentative="1">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32"/>
    <w:rsid w:val="000150CB"/>
    <w:rsid w:val="00051E16"/>
    <w:rsid w:val="000540F6"/>
    <w:rsid w:val="00096CEE"/>
    <w:rsid w:val="0009703D"/>
    <w:rsid w:val="000B2742"/>
    <w:rsid w:val="000D01E9"/>
    <w:rsid w:val="000E3E75"/>
    <w:rsid w:val="000F0457"/>
    <w:rsid w:val="001056A3"/>
    <w:rsid w:val="00110CC2"/>
    <w:rsid w:val="001305D8"/>
    <w:rsid w:val="00132664"/>
    <w:rsid w:val="0016313D"/>
    <w:rsid w:val="00177988"/>
    <w:rsid w:val="00185BB1"/>
    <w:rsid w:val="001900B7"/>
    <w:rsid w:val="001A440D"/>
    <w:rsid w:val="002027F3"/>
    <w:rsid w:val="00210749"/>
    <w:rsid w:val="00212DE6"/>
    <w:rsid w:val="00222846"/>
    <w:rsid w:val="002236C4"/>
    <w:rsid w:val="00224217"/>
    <w:rsid w:val="00227C59"/>
    <w:rsid w:val="00231C23"/>
    <w:rsid w:val="0025348D"/>
    <w:rsid w:val="0025430E"/>
    <w:rsid w:val="00285C4A"/>
    <w:rsid w:val="0029387A"/>
    <w:rsid w:val="0029451D"/>
    <w:rsid w:val="002A2184"/>
    <w:rsid w:val="002A3BA3"/>
    <w:rsid w:val="002A4120"/>
    <w:rsid w:val="002C0DE0"/>
    <w:rsid w:val="002C0F54"/>
    <w:rsid w:val="002C6886"/>
    <w:rsid w:val="002E7E5B"/>
    <w:rsid w:val="00322201"/>
    <w:rsid w:val="00325118"/>
    <w:rsid w:val="00341973"/>
    <w:rsid w:val="003A66F2"/>
    <w:rsid w:val="003B160B"/>
    <w:rsid w:val="003D00F6"/>
    <w:rsid w:val="003D42F0"/>
    <w:rsid w:val="003E6B93"/>
    <w:rsid w:val="00422525"/>
    <w:rsid w:val="00465553"/>
    <w:rsid w:val="004A687B"/>
    <w:rsid w:val="004D33CF"/>
    <w:rsid w:val="004F32A9"/>
    <w:rsid w:val="00521356"/>
    <w:rsid w:val="0055246F"/>
    <w:rsid w:val="00570046"/>
    <w:rsid w:val="005818FA"/>
    <w:rsid w:val="005923D3"/>
    <w:rsid w:val="0059286D"/>
    <w:rsid w:val="005A2AC7"/>
    <w:rsid w:val="005B4023"/>
    <w:rsid w:val="005B7C46"/>
    <w:rsid w:val="005C1ADD"/>
    <w:rsid w:val="005D6765"/>
    <w:rsid w:val="0061397A"/>
    <w:rsid w:val="00626A17"/>
    <w:rsid w:val="00643ACD"/>
    <w:rsid w:val="0067438D"/>
    <w:rsid w:val="00681248"/>
    <w:rsid w:val="00687966"/>
    <w:rsid w:val="006B6286"/>
    <w:rsid w:val="006E1092"/>
    <w:rsid w:val="00732AFC"/>
    <w:rsid w:val="007456E9"/>
    <w:rsid w:val="00756462"/>
    <w:rsid w:val="00793EA1"/>
    <w:rsid w:val="00796D27"/>
    <w:rsid w:val="007A4070"/>
    <w:rsid w:val="007C55F1"/>
    <w:rsid w:val="007D2737"/>
    <w:rsid w:val="007D3E5A"/>
    <w:rsid w:val="007F15E7"/>
    <w:rsid w:val="007F28D2"/>
    <w:rsid w:val="008156FF"/>
    <w:rsid w:val="00826528"/>
    <w:rsid w:val="00840EBF"/>
    <w:rsid w:val="00866E97"/>
    <w:rsid w:val="00892BC1"/>
    <w:rsid w:val="00894440"/>
    <w:rsid w:val="008B2F18"/>
    <w:rsid w:val="008C0F53"/>
    <w:rsid w:val="008E5B64"/>
    <w:rsid w:val="008F0C4C"/>
    <w:rsid w:val="008F7847"/>
    <w:rsid w:val="00954FE5"/>
    <w:rsid w:val="00962208"/>
    <w:rsid w:val="00973D43"/>
    <w:rsid w:val="00977750"/>
    <w:rsid w:val="009D7A7A"/>
    <w:rsid w:val="009E26D1"/>
    <w:rsid w:val="00A0664C"/>
    <w:rsid w:val="00A10EFD"/>
    <w:rsid w:val="00A13AE3"/>
    <w:rsid w:val="00A557E8"/>
    <w:rsid w:val="00A57791"/>
    <w:rsid w:val="00A6051D"/>
    <w:rsid w:val="00A7674C"/>
    <w:rsid w:val="00A80232"/>
    <w:rsid w:val="00A958E3"/>
    <w:rsid w:val="00A97923"/>
    <w:rsid w:val="00AB2BE2"/>
    <w:rsid w:val="00AD22E8"/>
    <w:rsid w:val="00AF37F3"/>
    <w:rsid w:val="00B15AC0"/>
    <w:rsid w:val="00B16D77"/>
    <w:rsid w:val="00BC01FE"/>
    <w:rsid w:val="00BC4FED"/>
    <w:rsid w:val="00C15CC9"/>
    <w:rsid w:val="00C35E49"/>
    <w:rsid w:val="00C47829"/>
    <w:rsid w:val="00C6072A"/>
    <w:rsid w:val="00C60D08"/>
    <w:rsid w:val="00C8449F"/>
    <w:rsid w:val="00C949E2"/>
    <w:rsid w:val="00CC4891"/>
    <w:rsid w:val="00CE20F5"/>
    <w:rsid w:val="00CF7B03"/>
    <w:rsid w:val="00D00988"/>
    <w:rsid w:val="00D1730E"/>
    <w:rsid w:val="00D22DB6"/>
    <w:rsid w:val="00D270A1"/>
    <w:rsid w:val="00D31DE0"/>
    <w:rsid w:val="00D647FC"/>
    <w:rsid w:val="00D70013"/>
    <w:rsid w:val="00D72FB3"/>
    <w:rsid w:val="00D90ED4"/>
    <w:rsid w:val="00DA3CF6"/>
    <w:rsid w:val="00DA445C"/>
    <w:rsid w:val="00DB4985"/>
    <w:rsid w:val="00DC4C8E"/>
    <w:rsid w:val="00DD2108"/>
    <w:rsid w:val="00DD7E9B"/>
    <w:rsid w:val="00DE1D6D"/>
    <w:rsid w:val="00DE28BD"/>
    <w:rsid w:val="00DF5863"/>
    <w:rsid w:val="00E16DB2"/>
    <w:rsid w:val="00E46CA4"/>
    <w:rsid w:val="00E606F0"/>
    <w:rsid w:val="00E7076B"/>
    <w:rsid w:val="00E745B8"/>
    <w:rsid w:val="00E97BA7"/>
    <w:rsid w:val="00EE7CCF"/>
    <w:rsid w:val="00F16C5E"/>
    <w:rsid w:val="00F26F53"/>
    <w:rsid w:val="00F62DEE"/>
    <w:rsid w:val="00F7324F"/>
    <w:rsid w:val="00F878DD"/>
    <w:rsid w:val="00FA3FEB"/>
    <w:rsid w:val="00FC664B"/>
    <w:rsid w:val="00FD0D77"/>
    <w:rsid w:val="00FE3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3F307E5-137A-43A6-9C1E-9236A709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440"/>
    <w:rPr>
      <w:color w:val="0000FF"/>
      <w:u w:val="single"/>
    </w:rPr>
  </w:style>
  <w:style w:type="paragraph" w:customStyle="1" w:styleId="dx-doi">
    <w:name w:val="dx-doi"/>
    <w:basedOn w:val="Normal"/>
    <w:rsid w:val="000B27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E5B64"/>
    <w:rPr>
      <w:color w:val="605E5C"/>
      <w:shd w:val="clear" w:color="auto" w:fill="E1DFDD"/>
    </w:rPr>
  </w:style>
  <w:style w:type="character" w:styleId="Strong">
    <w:name w:val="Strong"/>
    <w:basedOn w:val="DefaultParagraphFont"/>
    <w:uiPriority w:val="22"/>
    <w:qFormat/>
    <w:rsid w:val="00DF5863"/>
    <w:rPr>
      <w:b/>
      <w:bCs/>
    </w:rPr>
  </w:style>
  <w:style w:type="paragraph" w:styleId="Header">
    <w:name w:val="header"/>
    <w:basedOn w:val="Normal"/>
    <w:link w:val="HeaderChar"/>
    <w:uiPriority w:val="99"/>
    <w:unhideWhenUsed/>
    <w:rsid w:val="00954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E5"/>
  </w:style>
  <w:style w:type="paragraph" w:styleId="Footer">
    <w:name w:val="footer"/>
    <w:basedOn w:val="Normal"/>
    <w:link w:val="FooterChar"/>
    <w:uiPriority w:val="99"/>
    <w:unhideWhenUsed/>
    <w:rsid w:val="00954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E5"/>
  </w:style>
  <w:style w:type="paragraph" w:styleId="ListParagraph">
    <w:name w:val="List Paragraph"/>
    <w:basedOn w:val="Normal"/>
    <w:uiPriority w:val="34"/>
    <w:qFormat/>
    <w:rsid w:val="0025430E"/>
    <w:pPr>
      <w:widowControl w:val="0"/>
      <w:wordWrap w:val="0"/>
      <w:autoSpaceDE w:val="0"/>
      <w:autoSpaceDN w:val="0"/>
      <w:spacing w:after="200" w:line="276" w:lineRule="auto"/>
      <w:ind w:leftChars="400" w:left="800"/>
      <w:jc w:val="both"/>
    </w:pPr>
    <w:rPr>
      <w:rFonts w:ascii="Malgun Gothic" w:eastAsia="Malgun Gothic" w:hAnsi="Malgun Gothic" w:cs="Times New Roman"/>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254716226303</cp:lastModifiedBy>
  <cp:revision>2</cp:revision>
  <dcterms:created xsi:type="dcterms:W3CDTF">2020-10-20T14:00:00Z</dcterms:created>
  <dcterms:modified xsi:type="dcterms:W3CDTF">2020-10-20T14:00:00Z</dcterms:modified>
</cp:coreProperties>
</file>